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D73" w:rsidRDefault="00927814" w:rsidP="00336D73">
      <w:pPr>
        <w:pBdr>
          <w:left w:val="thickThinLargeGap" w:sz="24" w:space="31" w:color="0070C0"/>
        </w:pBdr>
        <w:spacing w:after="0" w:line="240" w:lineRule="auto"/>
        <w:ind w:firstLine="0"/>
        <w:rPr>
          <w:i/>
          <w:sz w:val="24"/>
          <w:szCs w:val="24"/>
        </w:rPr>
      </w:pPr>
      <w:r>
        <w:rPr>
          <w:i/>
          <w:noProof/>
          <w:sz w:val="24"/>
          <w:szCs w:val="24"/>
        </w:rPr>
        <w:drawing>
          <wp:anchor distT="0" distB="0" distL="114300" distR="114300" simplePos="0" relativeHeight="251658240" behindDoc="0" locked="0" layoutInCell="1" allowOverlap="1">
            <wp:simplePos x="0" y="0"/>
            <wp:positionH relativeFrom="margin">
              <wp:posOffset>-344805</wp:posOffset>
            </wp:positionH>
            <wp:positionV relativeFrom="margin">
              <wp:posOffset>-462915</wp:posOffset>
            </wp:positionV>
            <wp:extent cx="7563485" cy="3512820"/>
            <wp:effectExtent l="0" t="0" r="5715" b="508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e d’écran 2022-10-12 à 10.49.28.png"/>
                    <pic:cNvPicPr/>
                  </pic:nvPicPr>
                  <pic:blipFill>
                    <a:blip r:embed="rId6">
                      <a:extLst>
                        <a:ext uri="{28A0092B-C50C-407E-A947-70E740481C1C}">
                          <a14:useLocalDpi xmlns:a14="http://schemas.microsoft.com/office/drawing/2010/main" val="0"/>
                        </a:ext>
                      </a:extLst>
                    </a:blip>
                    <a:stretch>
                      <a:fillRect/>
                    </a:stretch>
                  </pic:blipFill>
                  <pic:spPr>
                    <a:xfrm>
                      <a:off x="0" y="0"/>
                      <a:ext cx="7563485" cy="3512820"/>
                    </a:xfrm>
                    <a:prstGeom prst="rect">
                      <a:avLst/>
                    </a:prstGeom>
                  </pic:spPr>
                </pic:pic>
              </a:graphicData>
            </a:graphic>
            <wp14:sizeRelH relativeFrom="margin">
              <wp14:pctWidth>0</wp14:pctWidth>
            </wp14:sizeRelH>
            <wp14:sizeRelV relativeFrom="margin">
              <wp14:pctHeight>0</wp14:pctHeight>
            </wp14:sizeRelV>
          </wp:anchor>
        </w:drawing>
      </w:r>
    </w:p>
    <w:p w:rsidR="00336D73" w:rsidRDefault="00336D73" w:rsidP="00336D73">
      <w:pPr>
        <w:pStyle w:val="Paragraphestandard"/>
        <w:tabs>
          <w:tab w:val="left" w:leader="dot" w:pos="10420"/>
        </w:tabs>
        <w:suppressAutoHyphens/>
        <w:spacing w:after="113"/>
        <w:ind w:right="6"/>
        <w:jc w:val="both"/>
        <w:rPr>
          <w:rFonts w:ascii="Catriel" w:hAnsi="Catriel" w:cs="Catriel"/>
        </w:rPr>
      </w:pPr>
      <w:r>
        <w:rPr>
          <w:rFonts w:ascii="Catriel" w:hAnsi="Catriel" w:cs="Catriel"/>
        </w:rPr>
        <w:t>Nom :</w:t>
      </w:r>
    </w:p>
    <w:p w:rsidR="00336D73" w:rsidRDefault="00336D73" w:rsidP="00336D73">
      <w:pPr>
        <w:pStyle w:val="Paragraphestandard"/>
        <w:tabs>
          <w:tab w:val="left" w:leader="dot" w:pos="10460"/>
        </w:tabs>
        <w:suppressAutoHyphens/>
        <w:spacing w:after="113"/>
        <w:rPr>
          <w:rFonts w:ascii="Catriel" w:hAnsi="Catriel" w:cs="Catriel"/>
        </w:rPr>
      </w:pPr>
      <w:r>
        <w:rPr>
          <w:rFonts w:ascii="Catriel" w:hAnsi="Catriel" w:cs="Catriel"/>
        </w:rPr>
        <w:t xml:space="preserve">Numéro de SIRET : </w:t>
      </w:r>
    </w:p>
    <w:p w:rsidR="00336D73" w:rsidRDefault="00336D73" w:rsidP="00336D73">
      <w:pPr>
        <w:pStyle w:val="Paragraphestandard"/>
        <w:tabs>
          <w:tab w:val="left" w:leader="dot" w:pos="10400"/>
          <w:tab w:val="left" w:leader="dot" w:pos="10545"/>
        </w:tabs>
        <w:suppressAutoHyphens/>
        <w:spacing w:after="113"/>
        <w:rPr>
          <w:rFonts w:ascii="Catriel" w:hAnsi="Catriel" w:cs="Catriel"/>
        </w:rPr>
      </w:pPr>
      <w:r>
        <w:rPr>
          <w:rFonts w:ascii="Catriel" w:hAnsi="Catriel" w:cs="Catriel"/>
        </w:rPr>
        <w:t xml:space="preserve">N° RNA délivré lors de toute déclaration en Préfecture : </w:t>
      </w:r>
    </w:p>
    <w:p w:rsidR="00336D73" w:rsidRDefault="00336D73" w:rsidP="00336D73">
      <w:pPr>
        <w:pStyle w:val="Paragraphestandard"/>
        <w:tabs>
          <w:tab w:val="left" w:leader="dot" w:pos="10460"/>
        </w:tabs>
        <w:suppressAutoHyphens/>
        <w:spacing w:after="113"/>
        <w:rPr>
          <w:rFonts w:ascii="Catriel" w:hAnsi="Catriel" w:cs="Catriel"/>
        </w:rPr>
      </w:pPr>
      <w:r>
        <w:rPr>
          <w:rFonts w:ascii="Catriel" w:hAnsi="Catriel" w:cs="Catriel"/>
        </w:rPr>
        <w:t xml:space="preserve">Pour une </w:t>
      </w:r>
      <w:r w:rsidR="00B62C86">
        <w:rPr>
          <w:rFonts w:ascii="Catriel" w:hAnsi="Catriel" w:cs="Catriel"/>
        </w:rPr>
        <w:t>association</w:t>
      </w:r>
      <w:r>
        <w:rPr>
          <w:rFonts w:ascii="Catriel" w:hAnsi="Catriel" w:cs="Catriel"/>
        </w:rPr>
        <w:t xml:space="preserve"> régie par le code civil local (Alsace-Moselle), date d’inscription au registre des associations : </w:t>
      </w:r>
    </w:p>
    <w:p w:rsidR="00336D73" w:rsidRDefault="00336D73" w:rsidP="00336D73">
      <w:pPr>
        <w:pStyle w:val="Paragraphestandard"/>
        <w:tabs>
          <w:tab w:val="left" w:leader="dot" w:pos="10420"/>
        </w:tabs>
        <w:suppressAutoHyphens/>
        <w:spacing w:after="113"/>
        <w:rPr>
          <w:rFonts w:ascii="Catriel" w:hAnsi="Catriel" w:cs="Catriel"/>
        </w:rPr>
      </w:pPr>
      <w:r>
        <w:rPr>
          <w:rFonts w:ascii="Catriel" w:hAnsi="Catriel" w:cs="Catriel"/>
        </w:rPr>
        <w:t xml:space="preserve">Référence du projet :  </w:t>
      </w:r>
    </w:p>
    <w:p w:rsidR="00336D73" w:rsidRDefault="00336D73" w:rsidP="00336D73">
      <w:pPr>
        <w:pStyle w:val="Paragraphestandard"/>
        <w:tabs>
          <w:tab w:val="left" w:leader="dot" w:pos="10440"/>
          <w:tab w:val="left" w:leader="dot" w:pos="10602"/>
        </w:tabs>
        <w:suppressAutoHyphens/>
        <w:spacing w:after="113"/>
        <w:rPr>
          <w:rFonts w:ascii="Catriel" w:hAnsi="Catriel" w:cs="Catriel"/>
        </w:rPr>
      </w:pPr>
      <w:r>
        <w:rPr>
          <w:rFonts w:ascii="Catriel" w:hAnsi="Catriel" w:cs="Catriel"/>
        </w:rPr>
        <w:t xml:space="preserve">Libellé du projet : </w:t>
      </w:r>
    </w:p>
    <w:p w:rsidR="00336D73" w:rsidRDefault="00336D73" w:rsidP="00336D73">
      <w:pPr>
        <w:pStyle w:val="Paragraphestandard"/>
        <w:tabs>
          <w:tab w:val="left" w:leader="dot" w:pos="10480"/>
        </w:tabs>
        <w:suppressAutoHyphens/>
        <w:spacing w:after="113"/>
        <w:rPr>
          <w:rFonts w:ascii="Catriel" w:hAnsi="Catriel" w:cs="Catriel"/>
        </w:rPr>
      </w:pPr>
      <w:r>
        <w:rPr>
          <w:rFonts w:ascii="Catriel" w:hAnsi="Catriel" w:cs="Catriel"/>
        </w:rPr>
        <w:t xml:space="preserve">Code de l’action : </w:t>
      </w:r>
    </w:p>
    <w:p w:rsidR="00336D73" w:rsidRDefault="00336D73" w:rsidP="00336D73">
      <w:pPr>
        <w:pStyle w:val="Paragraphestandard"/>
        <w:tabs>
          <w:tab w:val="left" w:leader="dot" w:pos="10460"/>
        </w:tabs>
        <w:suppressAutoHyphens/>
        <w:spacing w:after="113"/>
        <w:rPr>
          <w:rFonts w:ascii="Catriel" w:hAnsi="Catriel" w:cs="Catriel"/>
        </w:rPr>
      </w:pPr>
      <w:r>
        <w:rPr>
          <w:rFonts w:ascii="Catriel" w:hAnsi="Catriel" w:cs="Catriel"/>
        </w:rPr>
        <w:t xml:space="preserve">Libellé de l’action : </w:t>
      </w:r>
    </w:p>
    <w:p w:rsidR="006D1699" w:rsidRDefault="006D1699" w:rsidP="00336D73">
      <w:pPr>
        <w:pStyle w:val="Paragraphestandard"/>
        <w:tabs>
          <w:tab w:val="left" w:leader="dot" w:pos="10460"/>
        </w:tabs>
        <w:suppressAutoHyphens/>
        <w:spacing w:after="113"/>
        <w:rPr>
          <w:rFonts w:ascii="Catriel" w:hAnsi="Catriel" w:cs="Catriel"/>
        </w:rPr>
      </w:pPr>
    </w:p>
    <w:p w:rsidR="006D1699" w:rsidRPr="006D1699" w:rsidRDefault="006D1699" w:rsidP="006D1699">
      <w:pPr>
        <w:spacing w:after="160" w:line="259" w:lineRule="auto"/>
        <w:ind w:firstLine="0"/>
        <w:jc w:val="both"/>
        <w:rPr>
          <w:rFonts w:asciiTheme="minorHAnsi" w:eastAsiaTheme="minorHAnsi" w:hAnsiTheme="minorHAnsi" w:cstheme="minorHAnsi"/>
          <w:lang w:eastAsia="en-US"/>
        </w:rPr>
      </w:pPr>
      <w:r w:rsidRPr="006D1699">
        <w:rPr>
          <w:rFonts w:asciiTheme="minorHAnsi" w:eastAsiaTheme="minorHAnsi" w:hAnsiTheme="minorHAnsi" w:cstheme="minorHAnsi"/>
          <w:lang w:eastAsia="en-US"/>
        </w:rPr>
        <w:t xml:space="preserve">Le document pré-bilan demandé chaque année lors d’une demande de renouvellement d’action vise en premier lieu à fournir des éléments de bilan en vue de l’instruction des demandes de subventions. </w:t>
      </w:r>
    </w:p>
    <w:p w:rsidR="006D1699" w:rsidRPr="006D1699" w:rsidRDefault="006D1699" w:rsidP="006D1699">
      <w:pPr>
        <w:spacing w:after="160" w:line="259" w:lineRule="auto"/>
        <w:ind w:firstLine="0"/>
        <w:jc w:val="both"/>
        <w:rPr>
          <w:rFonts w:asciiTheme="minorHAnsi" w:eastAsiaTheme="minorHAnsi" w:hAnsiTheme="minorHAnsi" w:cstheme="minorHAnsi"/>
          <w:lang w:eastAsia="en-US"/>
        </w:rPr>
      </w:pPr>
      <w:r w:rsidRPr="006D1699">
        <w:rPr>
          <w:rFonts w:asciiTheme="minorHAnsi" w:eastAsiaTheme="minorHAnsi" w:hAnsiTheme="minorHAnsi" w:cstheme="minorHAnsi"/>
          <w:lang w:eastAsia="en-US"/>
        </w:rPr>
        <w:t xml:space="preserve">Outre cet enjeu, il s’agit de faire valoir la méthodologie de projet avec laquelle vous avez conduit votre action en tant que porteur. L’enjeu est dès lors la lisibilité de votre projet. L’ordre des rubriques du présent document suit en effet une logique, partant du ou des besoin(s) identifié(s) des personnes ciblées par votre action pour finir sur la mesure de l’impact de votre action. </w:t>
      </w:r>
    </w:p>
    <w:p w:rsidR="00336D73" w:rsidRDefault="00336D73" w:rsidP="00336D73">
      <w:pPr>
        <w:pBdr>
          <w:left w:val="thickThinLargeGap" w:sz="24" w:space="31" w:color="0070C0"/>
        </w:pBdr>
        <w:spacing w:after="0" w:line="240" w:lineRule="auto"/>
        <w:ind w:firstLine="0"/>
        <w:rPr>
          <w:i/>
          <w:sz w:val="24"/>
          <w:szCs w:val="24"/>
        </w:rPr>
      </w:pPr>
    </w:p>
    <w:p w:rsidR="00336D73" w:rsidRDefault="00336D73" w:rsidP="00336D73">
      <w:pPr>
        <w:pStyle w:val="Paragraphestandard"/>
        <w:suppressAutoHyphens/>
        <w:spacing w:after="283"/>
        <w:rPr>
          <w:rFonts w:ascii="Catriel" w:hAnsi="Catriel" w:cs="Catriel"/>
          <w:b/>
          <w:bCs/>
          <w:color w:val="9D4B88"/>
          <w:w w:val="95"/>
          <w:sz w:val="30"/>
          <w:szCs w:val="30"/>
        </w:rPr>
      </w:pPr>
      <w:r w:rsidRPr="00806B95">
        <w:rPr>
          <w:i/>
          <w:noProof/>
        </w:rPr>
        <w:drawing>
          <wp:inline distT="0" distB="0" distL="0" distR="0" wp14:anchorId="0C2F1037" wp14:editId="048DC116">
            <wp:extent cx="123825" cy="139700"/>
            <wp:effectExtent l="0" t="0" r="0" b="0"/>
            <wp:docPr id="29"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4D3517D2" wp14:editId="08DFC14A">
            <wp:extent cx="123825" cy="139700"/>
            <wp:effectExtent l="0" t="0" r="0" b="0"/>
            <wp:docPr id="3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0B06D9E0" wp14:editId="20E11D60">
            <wp:extent cx="123825" cy="139700"/>
            <wp:effectExtent l="0" t="0" r="0" b="0"/>
            <wp:docPr id="31"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Rappel du constat : </w:t>
      </w:r>
      <w:r>
        <w:rPr>
          <w:rFonts w:ascii="Catriel" w:hAnsi="Catriel" w:cs="Catriel"/>
          <w:b/>
          <w:bCs/>
          <w:color w:val="9D4B88"/>
          <w:w w:val="95"/>
          <w:sz w:val="30"/>
          <w:szCs w:val="30"/>
        </w:rPr>
        <w:br/>
        <w:t xml:space="preserve">Veuillez présenter de manière précise et synthétique les besoins de la population que vous avez identifiés et qui motivent votre demande : </w:t>
      </w: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bookmarkStart w:id="0" w:name="_GoBack"/>
      <w:bookmarkEnd w:id="0"/>
      <w:r w:rsidRPr="00806B95">
        <w:rPr>
          <w:i/>
          <w:noProof/>
        </w:rPr>
        <w:lastRenderedPageBreak/>
        <w:drawing>
          <wp:inline distT="0" distB="0" distL="0" distR="0" wp14:anchorId="7730ABC9" wp14:editId="213B3BE7">
            <wp:extent cx="123825" cy="139700"/>
            <wp:effectExtent l="0" t="0" r="0" b="0"/>
            <wp:docPr id="1"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7875C663" wp14:editId="5948AA04">
            <wp:extent cx="123825" cy="139700"/>
            <wp:effectExtent l="0" t="0" r="0" b="0"/>
            <wp:docPr id="2"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53AF4494" wp14:editId="05E6B58A">
            <wp:extent cx="123825" cy="139700"/>
            <wp:effectExtent l="0" t="0" r="0" b="0"/>
            <wp:docPr id="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Présenter le/les objectif(s) de votre action, en réponse à ce constat : </w:t>
      </w: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r w:rsidRPr="00806B95">
        <w:rPr>
          <w:i/>
          <w:noProof/>
        </w:rPr>
        <w:drawing>
          <wp:inline distT="0" distB="0" distL="0" distR="0" wp14:anchorId="7ECF2574" wp14:editId="6BDCC76D">
            <wp:extent cx="123825" cy="139700"/>
            <wp:effectExtent l="0" t="0" r="0" b="0"/>
            <wp:docPr id="26"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0FDB9D35" wp14:editId="772AB06D">
            <wp:extent cx="123825" cy="139700"/>
            <wp:effectExtent l="0" t="0" r="0" b="0"/>
            <wp:docPr id="27"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3BBF2BF3" wp14:editId="3005E7EA">
            <wp:extent cx="123825" cy="139700"/>
            <wp:effectExtent l="0" t="0" r="0" b="0"/>
            <wp:docPr id="28"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Détail du public bénéficiaire de l’action : </w:t>
      </w:r>
    </w:p>
    <w:p w:rsidR="00336D73" w:rsidRPr="005723C6" w:rsidRDefault="00336D73" w:rsidP="00336D73">
      <w:pPr>
        <w:spacing w:line="276" w:lineRule="auto"/>
        <w:ind w:left="142" w:firstLine="0"/>
        <w:rPr>
          <w:sz w:val="24"/>
          <w:szCs w:val="24"/>
        </w:rPr>
      </w:pPr>
      <w:r w:rsidRPr="004C54D9">
        <w:rPr>
          <w:sz w:val="24"/>
          <w:szCs w:val="24"/>
          <w:u w:val="single"/>
        </w:rPr>
        <w:t>Précision</w:t>
      </w:r>
      <w:r w:rsidRPr="004C54D9">
        <w:rPr>
          <w:sz w:val="24"/>
          <w:szCs w:val="24"/>
        </w:rPr>
        <w:t> </w:t>
      </w:r>
      <w:r>
        <w:rPr>
          <w:sz w:val="24"/>
          <w:szCs w:val="24"/>
        </w:rPr>
        <w:t>: veillez à ne plus indiquer de % mais un nombre de personnes concernant la variable QPV</w:t>
      </w:r>
      <w:r>
        <w:rPr>
          <w:sz w:val="24"/>
          <w:szCs w:val="2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466"/>
        <w:gridCol w:w="1559"/>
        <w:gridCol w:w="1559"/>
        <w:gridCol w:w="1702"/>
      </w:tblGrid>
      <w:tr w:rsidR="00336D73" w:rsidRPr="007C4F5B" w:rsidTr="002C61C5">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b/>
                <w:sz w:val="20"/>
                <w:szCs w:val="20"/>
              </w:rPr>
            </w:pPr>
            <w:r w:rsidRPr="007C4F5B">
              <w:rPr>
                <w:b/>
                <w:sz w:val="20"/>
                <w:szCs w:val="20"/>
              </w:rPr>
              <w:t>Age</w:t>
            </w:r>
          </w:p>
        </w:tc>
        <w:tc>
          <w:tcPr>
            <w:tcW w:w="1466" w:type="dxa"/>
            <w:shd w:val="clear" w:color="auto" w:fill="auto"/>
          </w:tcPr>
          <w:p w:rsidR="00336D73" w:rsidRPr="007C4F5B" w:rsidRDefault="00336D73" w:rsidP="002C61C5">
            <w:pPr>
              <w:spacing w:after="0" w:line="276" w:lineRule="auto"/>
              <w:ind w:left="142" w:firstLine="0"/>
              <w:jc w:val="center"/>
              <w:rPr>
                <w:b/>
                <w:sz w:val="20"/>
                <w:szCs w:val="20"/>
              </w:rPr>
            </w:pPr>
            <w:r w:rsidRPr="007C4F5B">
              <w:rPr>
                <w:b/>
                <w:sz w:val="20"/>
                <w:szCs w:val="20"/>
              </w:rPr>
              <w:t>Homme(s)</w:t>
            </w:r>
          </w:p>
        </w:tc>
        <w:tc>
          <w:tcPr>
            <w:tcW w:w="1559" w:type="dxa"/>
            <w:shd w:val="clear" w:color="auto" w:fill="auto"/>
          </w:tcPr>
          <w:p w:rsidR="00336D73" w:rsidRPr="007C4F5B" w:rsidRDefault="00336D73" w:rsidP="002C61C5">
            <w:pPr>
              <w:spacing w:after="0" w:line="276" w:lineRule="auto"/>
              <w:ind w:left="142" w:firstLine="0"/>
              <w:jc w:val="center"/>
              <w:rPr>
                <w:b/>
                <w:sz w:val="20"/>
                <w:szCs w:val="20"/>
              </w:rPr>
            </w:pPr>
            <w:r w:rsidRPr="007C4F5B">
              <w:rPr>
                <w:b/>
                <w:sz w:val="20"/>
                <w:szCs w:val="20"/>
              </w:rPr>
              <w:t>Femme(s)</w:t>
            </w:r>
          </w:p>
        </w:tc>
        <w:tc>
          <w:tcPr>
            <w:tcW w:w="1559" w:type="dxa"/>
          </w:tcPr>
          <w:p w:rsidR="00336D73" w:rsidRPr="007C4F5B" w:rsidRDefault="00336D73" w:rsidP="002C61C5">
            <w:pPr>
              <w:spacing w:after="0" w:line="276" w:lineRule="auto"/>
              <w:ind w:left="142" w:firstLine="0"/>
              <w:jc w:val="center"/>
              <w:rPr>
                <w:b/>
                <w:sz w:val="20"/>
                <w:szCs w:val="20"/>
              </w:rPr>
            </w:pPr>
            <w:r>
              <w:rPr>
                <w:b/>
                <w:sz w:val="20"/>
                <w:szCs w:val="20"/>
              </w:rPr>
              <w:t>Total</w:t>
            </w:r>
          </w:p>
        </w:tc>
        <w:tc>
          <w:tcPr>
            <w:tcW w:w="1702" w:type="dxa"/>
          </w:tcPr>
          <w:p w:rsidR="00336D73" w:rsidRPr="007C4F5B" w:rsidRDefault="00336D73" w:rsidP="002C61C5">
            <w:pPr>
              <w:spacing w:after="0" w:line="276" w:lineRule="auto"/>
              <w:ind w:left="142" w:firstLine="0"/>
              <w:jc w:val="center"/>
              <w:rPr>
                <w:b/>
                <w:sz w:val="20"/>
                <w:szCs w:val="20"/>
              </w:rPr>
            </w:pPr>
            <w:r>
              <w:rPr>
                <w:b/>
                <w:sz w:val="20"/>
                <w:szCs w:val="20"/>
              </w:rPr>
              <w:t>Résidant QPV</w:t>
            </w:r>
          </w:p>
        </w:tc>
      </w:tr>
      <w:tr w:rsidR="00336D73" w:rsidRPr="007C4F5B" w:rsidTr="002C61C5">
        <w:trPr>
          <w:trHeight w:val="390"/>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sidRPr="007C4F5B">
              <w:rPr>
                <w:sz w:val="20"/>
                <w:szCs w:val="20"/>
              </w:rPr>
              <w:t>0-5 ans</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r w:rsidR="00336D73" w:rsidRPr="007C4F5B" w:rsidTr="002C61C5">
        <w:trPr>
          <w:trHeight w:val="411"/>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sidRPr="007C4F5B">
              <w:rPr>
                <w:sz w:val="20"/>
                <w:szCs w:val="20"/>
              </w:rPr>
              <w:t>6-15 ans</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r w:rsidR="00336D73" w:rsidRPr="007C4F5B" w:rsidTr="002C61C5">
        <w:trPr>
          <w:trHeight w:val="370"/>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sidRPr="007C4F5B">
              <w:rPr>
                <w:sz w:val="20"/>
                <w:szCs w:val="20"/>
              </w:rPr>
              <w:t>16-17 ans</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r w:rsidR="00336D73" w:rsidRPr="007C4F5B" w:rsidTr="002C61C5">
        <w:trPr>
          <w:trHeight w:val="322"/>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sidRPr="007C4F5B">
              <w:rPr>
                <w:sz w:val="20"/>
                <w:szCs w:val="20"/>
              </w:rPr>
              <w:t>18-25 ans</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r w:rsidR="00336D73" w:rsidRPr="007C4F5B" w:rsidTr="002C61C5">
        <w:trPr>
          <w:trHeight w:val="413"/>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sidRPr="007C4F5B">
              <w:rPr>
                <w:sz w:val="20"/>
                <w:szCs w:val="20"/>
              </w:rPr>
              <w:t>26-64 ans</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r w:rsidR="00336D73" w:rsidRPr="007C4F5B" w:rsidTr="002C61C5">
        <w:trPr>
          <w:trHeight w:val="418"/>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sidRPr="007C4F5B">
              <w:rPr>
                <w:sz w:val="20"/>
                <w:szCs w:val="20"/>
              </w:rPr>
              <w:t>65 ans et plus</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r w:rsidR="00336D73" w:rsidRPr="007C4F5B" w:rsidTr="002C61C5">
        <w:trPr>
          <w:trHeight w:val="418"/>
        </w:trPr>
        <w:tc>
          <w:tcPr>
            <w:tcW w:w="3070" w:type="dxa"/>
            <w:tcBorders>
              <w:left w:val="single" w:sz="4" w:space="0" w:color="auto"/>
            </w:tcBorders>
            <w:shd w:val="clear" w:color="auto" w:fill="auto"/>
          </w:tcPr>
          <w:p w:rsidR="00336D73" w:rsidRPr="007C4F5B" w:rsidRDefault="00336D73" w:rsidP="002C61C5">
            <w:pPr>
              <w:spacing w:after="0" w:line="276" w:lineRule="auto"/>
              <w:ind w:left="142" w:firstLine="0"/>
              <w:jc w:val="center"/>
              <w:rPr>
                <w:sz w:val="20"/>
                <w:szCs w:val="20"/>
              </w:rPr>
            </w:pPr>
            <w:r>
              <w:rPr>
                <w:sz w:val="20"/>
                <w:szCs w:val="20"/>
              </w:rPr>
              <w:t>Total</w:t>
            </w:r>
          </w:p>
        </w:tc>
        <w:tc>
          <w:tcPr>
            <w:tcW w:w="1466" w:type="dxa"/>
            <w:shd w:val="clear" w:color="auto" w:fill="auto"/>
          </w:tcPr>
          <w:p w:rsidR="00336D73" w:rsidRPr="007C4F5B" w:rsidRDefault="00336D73" w:rsidP="002C61C5">
            <w:pPr>
              <w:spacing w:after="0" w:line="276" w:lineRule="auto"/>
              <w:ind w:left="142" w:firstLine="0"/>
              <w:rPr>
                <w:sz w:val="20"/>
                <w:szCs w:val="20"/>
              </w:rPr>
            </w:pPr>
          </w:p>
        </w:tc>
        <w:tc>
          <w:tcPr>
            <w:tcW w:w="1559" w:type="dxa"/>
            <w:shd w:val="clear" w:color="auto" w:fill="auto"/>
          </w:tcPr>
          <w:p w:rsidR="00336D73" w:rsidRPr="007C4F5B" w:rsidRDefault="00336D73" w:rsidP="002C61C5">
            <w:pPr>
              <w:spacing w:after="0" w:line="276" w:lineRule="auto"/>
              <w:ind w:left="142" w:firstLine="0"/>
              <w:rPr>
                <w:sz w:val="20"/>
                <w:szCs w:val="20"/>
              </w:rPr>
            </w:pPr>
          </w:p>
        </w:tc>
        <w:tc>
          <w:tcPr>
            <w:tcW w:w="1559" w:type="dxa"/>
          </w:tcPr>
          <w:p w:rsidR="00336D73" w:rsidRPr="007C4F5B" w:rsidRDefault="00336D73" w:rsidP="002C61C5">
            <w:pPr>
              <w:spacing w:after="0" w:line="276" w:lineRule="auto"/>
              <w:ind w:left="142" w:firstLine="0"/>
              <w:rPr>
                <w:sz w:val="20"/>
                <w:szCs w:val="20"/>
              </w:rPr>
            </w:pPr>
          </w:p>
        </w:tc>
        <w:tc>
          <w:tcPr>
            <w:tcW w:w="1702" w:type="dxa"/>
          </w:tcPr>
          <w:p w:rsidR="00336D73" w:rsidRPr="007C4F5B" w:rsidRDefault="00336D73" w:rsidP="002C61C5">
            <w:pPr>
              <w:spacing w:after="0" w:line="276" w:lineRule="auto"/>
              <w:ind w:left="142" w:firstLine="0"/>
              <w:rPr>
                <w:sz w:val="20"/>
                <w:szCs w:val="20"/>
              </w:rPr>
            </w:pPr>
          </w:p>
        </w:tc>
      </w:tr>
    </w:tbl>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7941F0" w:rsidRPr="007941F0" w:rsidRDefault="007941F0" w:rsidP="00336D73">
      <w:pPr>
        <w:pStyle w:val="Paragraphestandard"/>
        <w:suppressAutoHyphens/>
        <w:spacing w:after="283"/>
        <w:jc w:val="both"/>
        <w:rPr>
          <w:rFonts w:asciiTheme="minorHAnsi" w:hAnsiTheme="minorHAnsi" w:cstheme="minorHAnsi"/>
          <w:bCs/>
          <w:color w:val="9D4B88"/>
          <w:w w:val="95"/>
        </w:rPr>
      </w:pPr>
      <w:r>
        <w:rPr>
          <w:rFonts w:asciiTheme="minorHAnsi" w:hAnsiTheme="minorHAnsi" w:cstheme="minorHAnsi"/>
          <w:bCs/>
          <w:color w:val="9D4B88"/>
          <w:w w:val="95"/>
          <w:u w:val="single"/>
        </w:rPr>
        <w:t>Autres</w:t>
      </w:r>
      <w:r>
        <w:rPr>
          <w:rFonts w:asciiTheme="minorHAnsi" w:hAnsiTheme="minorHAnsi" w:cstheme="minorHAnsi"/>
          <w:bCs/>
          <w:color w:val="9D4B88"/>
          <w:w w:val="95"/>
        </w:rPr>
        <w:t xml:space="preserve"> : il vous est possible </w:t>
      </w:r>
      <w:r w:rsidR="00E56424">
        <w:rPr>
          <w:rFonts w:asciiTheme="minorHAnsi" w:hAnsiTheme="minorHAnsi" w:cstheme="minorHAnsi"/>
          <w:bCs/>
          <w:i/>
          <w:color w:val="9D4B88"/>
          <w:w w:val="95"/>
        </w:rPr>
        <w:t xml:space="preserve">EN COMPLÉMENT </w:t>
      </w:r>
      <w:r>
        <w:rPr>
          <w:rFonts w:asciiTheme="minorHAnsi" w:hAnsiTheme="minorHAnsi" w:cstheme="minorHAnsi"/>
          <w:bCs/>
          <w:color w:val="9D4B88"/>
          <w:w w:val="95"/>
        </w:rPr>
        <w:t>de caractériser les personnes bénéficiaires de votre action par l’intermédiaire d’autres catégories statistiques ou verbales, ci-dessous</w:t>
      </w:r>
      <w:r w:rsidR="00A86ED4">
        <w:rPr>
          <w:rFonts w:asciiTheme="minorHAnsi" w:hAnsiTheme="minorHAnsi" w:cstheme="minorHAnsi"/>
          <w:bCs/>
          <w:color w:val="9D4B88"/>
          <w:w w:val="95"/>
        </w:rPr>
        <w:t>.</w:t>
      </w: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7941F0" w:rsidRDefault="007941F0"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r w:rsidRPr="00806B95">
        <w:rPr>
          <w:i/>
          <w:noProof/>
        </w:rPr>
        <w:lastRenderedPageBreak/>
        <w:drawing>
          <wp:inline distT="0" distB="0" distL="0" distR="0" wp14:anchorId="6D9EBF4A" wp14:editId="7E1D7E6D">
            <wp:extent cx="123825" cy="139700"/>
            <wp:effectExtent l="0" t="0" r="0" b="0"/>
            <wp:docPr id="8"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4C88283D" wp14:editId="1E7C83C1">
            <wp:extent cx="123825" cy="139700"/>
            <wp:effectExtent l="0" t="0" r="0" b="0"/>
            <wp:docPr id="9"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29D7438E" wp14:editId="42475A27">
            <wp:extent cx="123825" cy="139700"/>
            <wp:effectExtent l="0" t="0" r="0" b="0"/>
            <wp:docPr id="10"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De quelle(s) manière(s), par quel(s) moyen(s) le public a-t-il été mobilisé ? </w:t>
      </w: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r w:rsidRPr="00806B95">
        <w:rPr>
          <w:i/>
          <w:noProof/>
        </w:rPr>
        <w:drawing>
          <wp:inline distT="0" distB="0" distL="0" distR="0" wp14:anchorId="6A3483A2" wp14:editId="7BAAD7AF">
            <wp:extent cx="123825" cy="139700"/>
            <wp:effectExtent l="0" t="0" r="0" b="0"/>
            <wp:docPr id="3"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64213BC0" wp14:editId="69FE133B">
            <wp:extent cx="123825" cy="139700"/>
            <wp:effectExtent l="0" t="0" r="0" b="0"/>
            <wp:docPr id="15"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5334C082" wp14:editId="29CA21A8">
            <wp:extent cx="123825" cy="139700"/>
            <wp:effectExtent l="0" t="0" r="0" b="0"/>
            <wp:docPr id="16"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Quels sont les date(s) et lieu(x) de réalisation de l’action ? </w:t>
      </w: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6D1699" w:rsidRDefault="006D1699"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r w:rsidRPr="00806B95">
        <w:rPr>
          <w:i/>
          <w:noProof/>
        </w:rPr>
        <w:drawing>
          <wp:inline distT="0" distB="0" distL="0" distR="0" wp14:anchorId="465A7384" wp14:editId="170E77A1">
            <wp:extent cx="123825" cy="139700"/>
            <wp:effectExtent l="0" t="0" r="0" b="0"/>
            <wp:docPr id="11"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21102BD0" wp14:editId="046D999E">
            <wp:extent cx="123825" cy="139700"/>
            <wp:effectExtent l="0" t="0" r="0" b="0"/>
            <wp:docPr id="12"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7BAAE7B6" wp14:editId="66881C7D">
            <wp:extent cx="123825" cy="139700"/>
            <wp:effectExtent l="0" t="0" r="0" b="0"/>
            <wp:docPr id="13"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Un partenariat a-t-il été mis en place pour la mise en œuvre de cette action ? </w:t>
      </w:r>
      <w:r>
        <w:rPr>
          <w:rFonts w:ascii="Catriel" w:hAnsi="Catriel" w:cs="Catriel"/>
          <w:b/>
          <w:bCs/>
          <w:color w:val="9D4B88"/>
          <w:w w:val="95"/>
          <w:sz w:val="30"/>
          <w:szCs w:val="30"/>
        </w:rPr>
        <w:br/>
        <w:t xml:space="preserve">Et si oui, sous quelle forme ? </w:t>
      </w: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7941F0" w:rsidRDefault="007941F0" w:rsidP="00336D73">
      <w:pPr>
        <w:pStyle w:val="Paragraphestandard"/>
        <w:suppressAutoHyphens/>
        <w:spacing w:after="283"/>
        <w:jc w:val="both"/>
        <w:rPr>
          <w:i/>
        </w:rPr>
      </w:pPr>
    </w:p>
    <w:p w:rsidR="007941F0" w:rsidRDefault="007941F0"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r w:rsidRPr="00806B95">
        <w:rPr>
          <w:i/>
          <w:noProof/>
        </w:rPr>
        <w:drawing>
          <wp:inline distT="0" distB="0" distL="0" distR="0" wp14:anchorId="0EB9CC7E" wp14:editId="08E6B287">
            <wp:extent cx="123825" cy="139700"/>
            <wp:effectExtent l="0" t="0" r="0" b="0"/>
            <wp:docPr id="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155B93BA" wp14:editId="753F0043">
            <wp:extent cx="123825" cy="139700"/>
            <wp:effectExtent l="0" t="0" r="0" b="0"/>
            <wp:docPr id="6"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0CFA054D" wp14:editId="6EAA114B">
            <wp:extent cx="123825" cy="139700"/>
            <wp:effectExtent l="0" t="0" r="0" b="0"/>
            <wp:docPr id="7"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Dans quelle mesure cette action nécessite-t-elle des moyens supplémentaires au droit commun ?</w:t>
      </w:r>
    </w:p>
    <w:p w:rsidR="007941F0" w:rsidRPr="007941F0" w:rsidRDefault="007941F0" w:rsidP="00336D73">
      <w:pPr>
        <w:pStyle w:val="Paragraphestandard"/>
        <w:suppressAutoHyphens/>
        <w:spacing w:after="283"/>
        <w:jc w:val="both"/>
        <w:rPr>
          <w:rFonts w:asciiTheme="minorHAnsi" w:hAnsiTheme="minorHAnsi" w:cstheme="minorHAnsi"/>
          <w:bCs/>
          <w:color w:val="auto"/>
          <w:w w:val="95"/>
        </w:rPr>
      </w:pPr>
      <w:r>
        <w:rPr>
          <w:rFonts w:asciiTheme="minorHAnsi" w:hAnsiTheme="minorHAnsi" w:cstheme="minorHAnsi"/>
          <w:bCs/>
          <w:color w:val="auto"/>
          <w:w w:val="95"/>
          <w:u w:val="single"/>
        </w:rPr>
        <w:lastRenderedPageBreak/>
        <w:t>Précision</w:t>
      </w:r>
      <w:r>
        <w:rPr>
          <w:rFonts w:asciiTheme="minorHAnsi" w:hAnsiTheme="minorHAnsi" w:cstheme="minorHAnsi"/>
          <w:bCs/>
          <w:color w:val="auto"/>
          <w:w w:val="95"/>
        </w:rPr>
        <w:t xml:space="preserve"> : </w:t>
      </w:r>
      <w:r w:rsidR="00A52FC5">
        <w:rPr>
          <w:rFonts w:asciiTheme="minorHAnsi" w:hAnsiTheme="minorHAnsi" w:cstheme="minorHAnsi"/>
          <w:bCs/>
          <w:color w:val="auto"/>
          <w:w w:val="95"/>
        </w:rPr>
        <w:t xml:space="preserve">La Politique de la ville mobilise des fonds dédiés aux quartiers prioritaires. Ils viennent ainsi soutenir des initiatives innovantes en direction de ces territoires et ne sont pas considérées comme des subventions de fonctionnement.  </w:t>
      </w: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spacing w:line="276" w:lineRule="auto"/>
        <w:ind w:left="142" w:firstLine="0"/>
        <w:rPr>
          <w:color w:val="0070C0"/>
          <w:sz w:val="24"/>
          <w:szCs w:val="24"/>
        </w:rPr>
      </w:pPr>
    </w:p>
    <w:p w:rsidR="00336D73" w:rsidRDefault="00336D73" w:rsidP="00336D73">
      <w:pPr>
        <w:pStyle w:val="Paragraphestandard"/>
        <w:suppressAutoHyphens/>
        <w:spacing w:after="283"/>
        <w:rPr>
          <w:rFonts w:ascii="Catriel" w:hAnsi="Catriel" w:cs="Catriel"/>
          <w:b/>
          <w:bCs/>
          <w:color w:val="9D4B88"/>
          <w:w w:val="95"/>
          <w:sz w:val="30"/>
          <w:szCs w:val="30"/>
        </w:rPr>
      </w:pPr>
      <w:r w:rsidRPr="00806B95">
        <w:rPr>
          <w:i/>
          <w:noProof/>
        </w:rPr>
        <w:drawing>
          <wp:inline distT="0" distB="0" distL="0" distR="0" wp14:anchorId="0D665E8A" wp14:editId="2B458403">
            <wp:extent cx="123825" cy="139700"/>
            <wp:effectExtent l="0" t="0" r="0" b="0"/>
            <wp:docPr id="19"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24E6438E" wp14:editId="30BA579C">
            <wp:extent cx="123825" cy="139700"/>
            <wp:effectExtent l="0" t="0" r="0" b="0"/>
            <wp:docPr id="2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77BFB7E9" wp14:editId="10FF6759">
            <wp:extent cx="123825" cy="139700"/>
            <wp:effectExtent l="0" t="0" r="0" b="0"/>
            <wp:docPr id="21"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Indicateurs d’évaluation : </w:t>
      </w:r>
      <w:r>
        <w:rPr>
          <w:rFonts w:ascii="Catriel" w:hAnsi="Catriel" w:cs="Catriel"/>
          <w:b/>
          <w:bCs/>
          <w:color w:val="9D4B88"/>
          <w:w w:val="95"/>
          <w:sz w:val="30"/>
          <w:szCs w:val="30"/>
        </w:rPr>
        <w:br/>
        <w:t>Pour chaque objectif (précédemment cité), décliner au moins un indicateur qualitatif et un indicateur quantitatif</w:t>
      </w: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tabs>
          <w:tab w:val="left" w:pos="2127"/>
        </w:tabs>
        <w:suppressAutoHyphens/>
        <w:spacing w:after="283"/>
        <w:jc w:val="both"/>
        <w:rPr>
          <w:rFonts w:ascii="Catriel" w:hAnsi="Catriel" w:cs="Catriel"/>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jc w:val="both"/>
        <w:rPr>
          <w:i/>
        </w:rPr>
      </w:pPr>
    </w:p>
    <w:p w:rsidR="00336D73" w:rsidRDefault="00336D73" w:rsidP="00336D73">
      <w:pPr>
        <w:pStyle w:val="Paragraphestandard"/>
        <w:suppressAutoHyphens/>
        <w:spacing w:after="283"/>
        <w:rPr>
          <w:rFonts w:ascii="Catriel" w:hAnsi="Catriel" w:cs="Catriel"/>
          <w:b/>
          <w:bCs/>
          <w:color w:val="9D4B88"/>
          <w:w w:val="95"/>
          <w:sz w:val="30"/>
          <w:szCs w:val="30"/>
        </w:rPr>
      </w:pPr>
      <w:r w:rsidRPr="00806B95">
        <w:rPr>
          <w:i/>
          <w:noProof/>
        </w:rPr>
        <w:lastRenderedPageBreak/>
        <w:drawing>
          <wp:inline distT="0" distB="0" distL="0" distR="0" wp14:anchorId="312C84FE" wp14:editId="13F6DEF1">
            <wp:extent cx="123825" cy="139700"/>
            <wp:effectExtent l="0" t="0" r="0" b="0"/>
            <wp:docPr id="17"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00D36ECA" wp14:editId="4A4DE771">
            <wp:extent cx="123825" cy="139700"/>
            <wp:effectExtent l="0" t="0" r="0" b="0"/>
            <wp:docPr id="18"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29B4AC66" wp14:editId="13469BE6">
            <wp:extent cx="123825" cy="139700"/>
            <wp:effectExtent l="0" t="0" r="0" b="0"/>
            <wp:docPr id="22"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Analyse et mesure des écarts (partie rédactionnelle) : </w:t>
      </w:r>
      <w:r>
        <w:rPr>
          <w:rFonts w:ascii="Catriel" w:hAnsi="Catriel" w:cs="Catriel"/>
          <w:b/>
          <w:bCs/>
          <w:color w:val="9D4B88"/>
          <w:w w:val="95"/>
          <w:sz w:val="30"/>
          <w:szCs w:val="30"/>
        </w:rPr>
        <w:br/>
        <w:t xml:space="preserve">Mesure de l’impact de votre action en partant des indicateurs d’évaluation énoncés auparavant </w:t>
      </w: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suppressAutoHyphens/>
        <w:spacing w:after="283"/>
        <w:jc w:val="both"/>
        <w:rPr>
          <w:rFonts w:ascii="Catriel" w:hAnsi="Catriel" w:cs="Catriel"/>
          <w:b/>
          <w:bCs/>
          <w:color w:val="9D4B88"/>
          <w:w w:val="95"/>
          <w:sz w:val="30"/>
          <w:szCs w:val="30"/>
        </w:rPr>
      </w:pPr>
      <w:r w:rsidRPr="00806B95">
        <w:rPr>
          <w:i/>
          <w:noProof/>
        </w:rPr>
        <w:drawing>
          <wp:inline distT="0" distB="0" distL="0" distR="0" wp14:anchorId="6A3483A2" wp14:editId="7BAAD7AF">
            <wp:extent cx="123825" cy="139700"/>
            <wp:effectExtent l="0" t="0" r="0" b="0"/>
            <wp:docPr id="23"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64213BC0" wp14:editId="69FE133B">
            <wp:extent cx="123825" cy="139700"/>
            <wp:effectExtent l="0" t="0" r="0" b="0"/>
            <wp:docPr id="24"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sidRPr="00806B95">
        <w:rPr>
          <w:i/>
          <w:noProof/>
        </w:rPr>
        <w:drawing>
          <wp:inline distT="0" distB="0" distL="0" distR="0" wp14:anchorId="5334C082" wp14:editId="29CA21A8">
            <wp:extent cx="123825" cy="139700"/>
            <wp:effectExtent l="0" t="0" r="0" b="0"/>
            <wp:docPr id="25"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3825" cy="139700"/>
                    </a:xfrm>
                    <a:prstGeom prst="rect">
                      <a:avLst/>
                    </a:prstGeom>
                    <a:noFill/>
                    <a:ln>
                      <a:noFill/>
                    </a:ln>
                  </pic:spPr>
                </pic:pic>
              </a:graphicData>
            </a:graphic>
          </wp:inline>
        </w:drawing>
      </w:r>
      <w:r>
        <w:rPr>
          <w:i/>
        </w:rPr>
        <w:t xml:space="preserve">   </w:t>
      </w:r>
      <w:r>
        <w:rPr>
          <w:rFonts w:ascii="Catriel" w:hAnsi="Catriel" w:cs="Catriel"/>
          <w:b/>
          <w:bCs/>
          <w:color w:val="9D4B88"/>
          <w:w w:val="95"/>
          <w:sz w:val="30"/>
          <w:szCs w:val="30"/>
        </w:rPr>
        <w:t xml:space="preserve">En cas de renouvellement depuis au moins 2 ans, constatez-vous un changement dans la mise en œuvre de votre action ? Et si oui, comment se traduit-il ? </w:t>
      </w:r>
    </w:p>
    <w:p w:rsidR="00336D73" w:rsidRDefault="00336D73" w:rsidP="00336D73">
      <w:pPr>
        <w:pStyle w:val="Paragraphestandard"/>
        <w:suppressAutoHyphens/>
        <w:spacing w:after="283"/>
        <w:rPr>
          <w:rFonts w:ascii="Catriel" w:hAnsi="Catriel" w:cs="Catriel"/>
          <w:b/>
          <w:bCs/>
          <w:color w:val="9D4B88"/>
          <w:w w:val="95"/>
          <w:sz w:val="30"/>
          <w:szCs w:val="30"/>
        </w:rPr>
      </w:pPr>
    </w:p>
    <w:p w:rsidR="00336D73" w:rsidRDefault="00336D73" w:rsidP="00336D73">
      <w:pPr>
        <w:pStyle w:val="Paragraphestandard"/>
        <w:tabs>
          <w:tab w:val="left" w:leader="dot" w:pos="10420"/>
        </w:tabs>
        <w:suppressAutoHyphens/>
        <w:spacing w:after="113"/>
        <w:ind w:right="6"/>
        <w:jc w:val="both"/>
        <w:rPr>
          <w:rFonts w:ascii="Catriel" w:hAnsi="Catriel" w:cs="Catriel"/>
        </w:rPr>
      </w:pPr>
    </w:p>
    <w:p w:rsidR="00336D73" w:rsidRDefault="00336D73" w:rsidP="00336D73">
      <w:pPr>
        <w:pStyle w:val="Paragraphestandard"/>
        <w:tabs>
          <w:tab w:val="left" w:leader="dot" w:pos="10420"/>
        </w:tabs>
        <w:suppressAutoHyphens/>
        <w:spacing w:after="113"/>
        <w:ind w:right="6"/>
        <w:jc w:val="both"/>
        <w:rPr>
          <w:rFonts w:ascii="Catriel" w:hAnsi="Catriel" w:cs="Catriel"/>
        </w:rPr>
      </w:pPr>
    </w:p>
    <w:p w:rsidR="00336D73" w:rsidRDefault="00336D73" w:rsidP="00336D73">
      <w:pPr>
        <w:pStyle w:val="Paragraphestandard"/>
        <w:tabs>
          <w:tab w:val="left" w:leader="dot" w:pos="10420"/>
        </w:tabs>
        <w:suppressAutoHyphens/>
        <w:spacing w:after="113"/>
        <w:ind w:right="6"/>
        <w:jc w:val="both"/>
        <w:rPr>
          <w:rFonts w:ascii="Catriel" w:hAnsi="Catriel" w:cs="Catriel"/>
        </w:rPr>
      </w:pPr>
    </w:p>
    <w:p w:rsidR="00336D73" w:rsidRPr="007A67FD" w:rsidRDefault="00336D73" w:rsidP="00336D73">
      <w:pPr>
        <w:pStyle w:val="Paragraphestandard"/>
        <w:suppressAutoHyphens/>
        <w:spacing w:after="283"/>
        <w:jc w:val="both"/>
        <w:rPr>
          <w:rFonts w:ascii="Catriel" w:hAnsi="Catriel" w:cs="Catriel"/>
          <w:b/>
          <w:bCs/>
          <w:color w:val="9D4B88"/>
          <w:w w:val="95"/>
          <w:sz w:val="30"/>
          <w:szCs w:val="30"/>
        </w:rPr>
      </w:pPr>
      <w:r>
        <w:rPr>
          <w:rFonts w:ascii="Catriel" w:hAnsi="Catriel" w:cs="Catriel"/>
        </w:rPr>
        <w:tab/>
      </w:r>
    </w:p>
    <w:p w:rsidR="00AD2D56" w:rsidRDefault="00AD2D56"/>
    <w:sectPr w:rsidR="00AD2D56" w:rsidSect="00BC5327">
      <w:footerReference w:type="default" r:id="rId8"/>
      <w:pgSz w:w="11906" w:h="16838"/>
      <w:pgMar w:top="753" w:right="1133" w:bottom="993" w:left="567" w:header="142"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ED" w:rsidRDefault="009B5BED">
      <w:pPr>
        <w:spacing w:after="0" w:line="240" w:lineRule="auto"/>
      </w:pPr>
      <w:r>
        <w:separator/>
      </w:r>
    </w:p>
  </w:endnote>
  <w:endnote w:type="continuationSeparator" w:id="0">
    <w:p w:rsidR="009B5BED" w:rsidRDefault="009B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Catriel">
    <w:altName w:val="Calibri"/>
    <w:panose1 w:val="02000503000000020004"/>
    <w:charset w:val="00"/>
    <w:family w:val="auto"/>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27" w:rsidRDefault="00A52FC5">
    <w:pPr>
      <w:pStyle w:val="Pieddepage"/>
    </w:pPr>
    <w:r>
      <w:rPr>
        <w:noProof/>
      </w:rPr>
      <mc:AlternateContent>
        <mc:Choice Requires="wps">
          <w:drawing>
            <wp:anchor distT="0" distB="0" distL="114300" distR="114300" simplePos="0" relativeHeight="251659264" behindDoc="0" locked="0" layoutInCell="1" allowOverlap="1" wp14:anchorId="6718C6C0" wp14:editId="3C8D966E">
              <wp:simplePos x="0" y="0"/>
              <wp:positionH relativeFrom="page">
                <wp:posOffset>6943090</wp:posOffset>
              </wp:positionH>
              <wp:positionV relativeFrom="page">
                <wp:posOffset>10156190</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C5327" w:rsidRDefault="00A52FC5" w:rsidP="00BC5327">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Pr="004723D5">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C6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6" type="#_x0000_t176" style="position:absolute;left:0;text-align:left;margin-left:546.7pt;margin-top:799.7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" filled="f" fillcolor="#5c83b4" stroked="f" strokecolor="#737373">
              <v:path arrowok="t"/>
              <v:textbox>
                <w:txbxContent>
                  <w:p w:rsidR="00BC5327" w:rsidRDefault="00A52FC5" w:rsidP="00BC5327">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Pr="004723D5">
                      <w:rPr>
                        <w:noProof/>
                        <w:sz w:val="28"/>
                        <w:szCs w:val="28"/>
                      </w:rPr>
                      <w:t>1</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ED" w:rsidRDefault="009B5BED">
      <w:pPr>
        <w:spacing w:after="0" w:line="240" w:lineRule="auto"/>
      </w:pPr>
      <w:r>
        <w:separator/>
      </w:r>
    </w:p>
  </w:footnote>
  <w:footnote w:type="continuationSeparator" w:id="0">
    <w:p w:rsidR="009B5BED" w:rsidRDefault="009B5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73"/>
    <w:rsid w:val="00006190"/>
    <w:rsid w:val="00336D73"/>
    <w:rsid w:val="006D1699"/>
    <w:rsid w:val="007941F0"/>
    <w:rsid w:val="00832C4A"/>
    <w:rsid w:val="008D2736"/>
    <w:rsid w:val="00927814"/>
    <w:rsid w:val="009B5BED"/>
    <w:rsid w:val="00A52FC5"/>
    <w:rsid w:val="00A86ED4"/>
    <w:rsid w:val="00AD2D56"/>
    <w:rsid w:val="00B62C86"/>
    <w:rsid w:val="00E56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DACF-311B-4B5A-9874-2B32AC8C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D73"/>
    <w:pPr>
      <w:spacing w:after="240" w:line="480" w:lineRule="auto"/>
      <w:ind w:firstLine="360"/>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36D73"/>
    <w:pPr>
      <w:tabs>
        <w:tab w:val="center" w:pos="4536"/>
        <w:tab w:val="right" w:pos="9072"/>
      </w:tabs>
    </w:pPr>
  </w:style>
  <w:style w:type="character" w:customStyle="1" w:styleId="PieddepageCar">
    <w:name w:val="Pied de page Car"/>
    <w:basedOn w:val="Policepardfaut"/>
    <w:link w:val="Pieddepage"/>
    <w:uiPriority w:val="99"/>
    <w:rsid w:val="00336D73"/>
    <w:rPr>
      <w:rFonts w:ascii="Calibri" w:eastAsia="Times New Roman" w:hAnsi="Calibri" w:cs="Times New Roman"/>
      <w:lang w:eastAsia="fr-FR"/>
    </w:rPr>
  </w:style>
  <w:style w:type="paragraph" w:customStyle="1" w:styleId="Paragraphestandard">
    <w:name w:val="[Paragraphe standard]"/>
    <w:basedOn w:val="Normal"/>
    <w:uiPriority w:val="99"/>
    <w:rsid w:val="00336D73"/>
    <w:pPr>
      <w:autoSpaceDE w:val="0"/>
      <w:autoSpaceDN w:val="0"/>
      <w:adjustRightInd w:val="0"/>
      <w:spacing w:after="0" w:line="288" w:lineRule="auto"/>
      <w:ind w:firstLine="0"/>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KNOEPFFLER Elliott</dc:creator>
  <cp:keywords/>
  <dc:description/>
  <cp:lastModifiedBy>Microsoft Office User</cp:lastModifiedBy>
  <cp:revision>6</cp:revision>
  <dcterms:created xsi:type="dcterms:W3CDTF">2022-09-30T15:02:00Z</dcterms:created>
  <dcterms:modified xsi:type="dcterms:W3CDTF">2022-10-12T08:52:00Z</dcterms:modified>
</cp:coreProperties>
</file>